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34" w:rsidRPr="00DA38E0" w:rsidRDefault="005C7934" w:rsidP="005C7934">
      <w:pPr>
        <w:rPr>
          <w:b/>
          <w:sz w:val="28"/>
        </w:rPr>
      </w:pPr>
      <w:r w:rsidRPr="00DA38E0">
        <w:rPr>
          <w:b/>
          <w:sz w:val="28"/>
        </w:rPr>
        <w:t>NW Gree</w:t>
      </w:r>
      <w:r>
        <w:rPr>
          <w:b/>
          <w:sz w:val="28"/>
        </w:rPr>
        <w:t>ce f</w:t>
      </w:r>
      <w:r w:rsidRPr="00DA38E0">
        <w:rPr>
          <w:b/>
          <w:sz w:val="28"/>
        </w:rPr>
        <w:t>i</w:t>
      </w:r>
      <w:r>
        <w:rPr>
          <w:b/>
          <w:sz w:val="28"/>
        </w:rPr>
        <w:t>eld trip i</w:t>
      </w:r>
      <w:r w:rsidRPr="00DA38E0">
        <w:rPr>
          <w:b/>
          <w:sz w:val="28"/>
        </w:rPr>
        <w:t>tinerary</w:t>
      </w:r>
      <w:r>
        <w:rPr>
          <w:b/>
          <w:sz w:val="28"/>
        </w:rPr>
        <w:t xml:space="preserve">:  </w:t>
      </w:r>
      <w:r>
        <w:rPr>
          <w:b/>
          <w:sz w:val="28"/>
        </w:rPr>
        <w:t>summary</w:t>
      </w:r>
    </w:p>
    <w:p w:rsidR="005C7934" w:rsidRDefault="005C7934" w:rsidP="00F43176">
      <w:pPr>
        <w:rPr>
          <w:b/>
          <w:sz w:val="24"/>
        </w:rPr>
      </w:pPr>
    </w:p>
    <w:p w:rsidR="00F43176" w:rsidRPr="00164B53" w:rsidRDefault="00F43176" w:rsidP="00F43176">
      <w:pPr>
        <w:rPr>
          <w:b/>
          <w:sz w:val="24"/>
        </w:rPr>
      </w:pPr>
      <w:r w:rsidRPr="00AD2917">
        <w:rPr>
          <w:b/>
          <w:sz w:val="24"/>
        </w:rPr>
        <w:t>From plate tectonics to prospect</w:t>
      </w:r>
      <w:r>
        <w:rPr>
          <w:b/>
          <w:sz w:val="24"/>
        </w:rPr>
        <w:t>:</w:t>
      </w:r>
      <w:r w:rsidRPr="00AD2917">
        <w:rPr>
          <w:b/>
          <w:sz w:val="24"/>
        </w:rPr>
        <w:t xml:space="preserve"> the Ionian Zone </w:t>
      </w:r>
      <w:r>
        <w:rPr>
          <w:b/>
          <w:sz w:val="24"/>
        </w:rPr>
        <w:t>detachment</w:t>
      </w:r>
      <w:r w:rsidRPr="00AD2917">
        <w:rPr>
          <w:b/>
          <w:sz w:val="24"/>
        </w:rPr>
        <w:t xml:space="preserve"> and petroleum system</w:t>
      </w:r>
    </w:p>
    <w:p w:rsidR="00F43176" w:rsidRDefault="00F43176" w:rsidP="00F431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5619"/>
      </w:tblGrid>
      <w:tr w:rsidR="00F43176" w:rsidTr="009D6785">
        <w:tc>
          <w:tcPr>
            <w:tcW w:w="1413" w:type="dxa"/>
            <w:shd w:val="clear" w:color="auto" w:fill="BFBFBF" w:themeFill="background1" w:themeFillShade="BF"/>
          </w:tcPr>
          <w:p w:rsidR="00F43176" w:rsidRPr="00B80198" w:rsidRDefault="00F43176" w:rsidP="003D3EA0">
            <w:pPr>
              <w:rPr>
                <w:b/>
              </w:rPr>
            </w:pPr>
            <w:r w:rsidRPr="00B80198">
              <w:rPr>
                <w:b/>
              </w:rPr>
              <w:t>Day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43176" w:rsidRPr="00B80198" w:rsidRDefault="00F43176" w:rsidP="003D3EA0">
            <w:pPr>
              <w:rPr>
                <w:b/>
              </w:rPr>
            </w:pPr>
            <w:r>
              <w:rPr>
                <w:b/>
              </w:rPr>
              <w:t>Evening Accom</w:t>
            </w:r>
            <w:r w:rsidR="00543A27">
              <w:rPr>
                <w:b/>
              </w:rPr>
              <w:t>.</w:t>
            </w:r>
          </w:p>
        </w:tc>
        <w:tc>
          <w:tcPr>
            <w:tcW w:w="5619" w:type="dxa"/>
            <w:shd w:val="clear" w:color="auto" w:fill="BFBFBF" w:themeFill="background1" w:themeFillShade="BF"/>
          </w:tcPr>
          <w:p w:rsidR="00F43176" w:rsidRPr="00B80198" w:rsidRDefault="00F43176" w:rsidP="003D3EA0">
            <w:pPr>
              <w:rPr>
                <w:b/>
              </w:rPr>
            </w:pPr>
            <w:r w:rsidRPr="00B80198">
              <w:rPr>
                <w:b/>
              </w:rPr>
              <w:t>Location &amp; study notes</w:t>
            </w:r>
          </w:p>
        </w:tc>
        <w:bookmarkStart w:id="0" w:name="_GoBack"/>
        <w:bookmarkEnd w:id="0"/>
      </w:tr>
      <w:tr w:rsidR="00F43176" w:rsidTr="009D6785">
        <w:tc>
          <w:tcPr>
            <w:tcW w:w="1413" w:type="dxa"/>
          </w:tcPr>
          <w:p w:rsidR="00F43176" w:rsidRDefault="00F43176" w:rsidP="003D3EA0">
            <w:r>
              <w:rPr>
                <w:b/>
              </w:rPr>
              <w:t>Sunday</w:t>
            </w:r>
          </w:p>
        </w:tc>
        <w:tc>
          <w:tcPr>
            <w:tcW w:w="1984" w:type="dxa"/>
          </w:tcPr>
          <w:p w:rsidR="00F43176" w:rsidRDefault="00F43176" w:rsidP="003D3EA0">
            <w:r>
              <w:t>Kerkira</w:t>
            </w:r>
          </w:p>
        </w:tc>
        <w:tc>
          <w:tcPr>
            <w:tcW w:w="5619" w:type="dxa"/>
          </w:tcPr>
          <w:p w:rsidR="00F43176" w:rsidRDefault="00F43176" w:rsidP="003D3EA0">
            <w:r>
              <w:t>Flight arrives afternoon</w:t>
            </w:r>
          </w:p>
        </w:tc>
      </w:tr>
      <w:tr w:rsidR="00F43176" w:rsidTr="009D6785">
        <w:tc>
          <w:tcPr>
            <w:tcW w:w="1413" w:type="dxa"/>
          </w:tcPr>
          <w:p w:rsidR="00F43176" w:rsidRDefault="00F43176" w:rsidP="003D3EA0">
            <w:r>
              <w:rPr>
                <w:b/>
              </w:rPr>
              <w:t>Monday</w:t>
            </w:r>
          </w:p>
        </w:tc>
        <w:tc>
          <w:tcPr>
            <w:tcW w:w="1984" w:type="dxa"/>
          </w:tcPr>
          <w:p w:rsidR="00F43176" w:rsidRDefault="00F43176" w:rsidP="003D3EA0">
            <w:r>
              <w:t>Kerkira</w:t>
            </w:r>
          </w:p>
        </w:tc>
        <w:tc>
          <w:tcPr>
            <w:tcW w:w="5619" w:type="dxa"/>
          </w:tcPr>
          <w:p w:rsidR="00F43176" w:rsidRDefault="00F43176" w:rsidP="003D3EA0">
            <w:r>
              <w:t xml:space="preserve">Introduction to the general geological setting, structural styles, and stratigraphy of the </w:t>
            </w:r>
            <w:r w:rsidR="009D6785">
              <w:t>Ionian</w:t>
            </w:r>
            <w:r>
              <w:t xml:space="preserve"> zone on Kerkira (Corfu) </w:t>
            </w:r>
          </w:p>
        </w:tc>
      </w:tr>
      <w:tr w:rsidR="00F43176" w:rsidTr="009D6785">
        <w:tc>
          <w:tcPr>
            <w:tcW w:w="1413" w:type="dxa"/>
          </w:tcPr>
          <w:p w:rsidR="00F43176" w:rsidRDefault="009D6785" w:rsidP="003D3EA0">
            <w:r>
              <w:rPr>
                <w:b/>
              </w:rPr>
              <w:t>Tuesday</w:t>
            </w:r>
          </w:p>
        </w:tc>
        <w:tc>
          <w:tcPr>
            <w:tcW w:w="1984" w:type="dxa"/>
          </w:tcPr>
          <w:p w:rsidR="00F43176" w:rsidRDefault="009D6785" w:rsidP="003D3EA0">
            <w:r>
              <w:t>Igoumenitsa</w:t>
            </w:r>
          </w:p>
        </w:tc>
        <w:tc>
          <w:tcPr>
            <w:tcW w:w="5619" w:type="dxa"/>
          </w:tcPr>
          <w:p w:rsidR="00F43176" w:rsidRDefault="009D6785" w:rsidP="003D3EA0">
            <w:r>
              <w:t>Travelling to the mainland by ferry the day concentrates on rheology of the fold and thrust belt, including detachment folds and evaporitic mylonites.</w:t>
            </w:r>
          </w:p>
        </w:tc>
      </w:tr>
      <w:tr w:rsidR="00F43176" w:rsidTr="009D6785">
        <w:tc>
          <w:tcPr>
            <w:tcW w:w="1413" w:type="dxa"/>
          </w:tcPr>
          <w:p w:rsidR="00F43176" w:rsidRDefault="00F43176" w:rsidP="003D3EA0">
            <w:r w:rsidRPr="007935E9">
              <w:rPr>
                <w:b/>
              </w:rPr>
              <w:t>Wednesday</w:t>
            </w:r>
          </w:p>
        </w:tc>
        <w:tc>
          <w:tcPr>
            <w:tcW w:w="1984" w:type="dxa"/>
          </w:tcPr>
          <w:p w:rsidR="00F43176" w:rsidRDefault="009D6785" w:rsidP="003D3EA0">
            <w:r>
              <w:t>Zitsa Vineyard or Ioannina tbc</w:t>
            </w:r>
          </w:p>
        </w:tc>
        <w:tc>
          <w:tcPr>
            <w:tcW w:w="5619" w:type="dxa"/>
          </w:tcPr>
          <w:p w:rsidR="00F43176" w:rsidRDefault="009D6785" w:rsidP="003D3EA0">
            <w:r>
              <w:t xml:space="preserve">The day focuses on key elements of the petroleum system – including source and reservoir, and along strike continuity of folds and thrusts.   </w:t>
            </w:r>
          </w:p>
        </w:tc>
      </w:tr>
      <w:tr w:rsidR="00F43176" w:rsidTr="00D21A6F">
        <w:trPr>
          <w:trHeight w:val="816"/>
        </w:trPr>
        <w:tc>
          <w:tcPr>
            <w:tcW w:w="1413" w:type="dxa"/>
          </w:tcPr>
          <w:p w:rsidR="00F43176" w:rsidRDefault="000C327F" w:rsidP="003D3EA0">
            <w:r>
              <w:rPr>
                <w:b/>
              </w:rPr>
              <w:t>Thursday</w:t>
            </w:r>
          </w:p>
        </w:tc>
        <w:tc>
          <w:tcPr>
            <w:tcW w:w="1984" w:type="dxa"/>
          </w:tcPr>
          <w:p w:rsidR="00F43176" w:rsidRDefault="00B461F7" w:rsidP="003D3EA0">
            <w:r>
              <w:t>Mon</w:t>
            </w:r>
            <w:r w:rsidR="000C327F">
              <w:t>o</w:t>
            </w:r>
            <w:r>
              <w:t>dendri or Papingo</w:t>
            </w:r>
            <w:r w:rsidR="00C0673A">
              <w:t xml:space="preserve"> tbc</w:t>
            </w:r>
          </w:p>
        </w:tc>
        <w:tc>
          <w:tcPr>
            <w:tcW w:w="5619" w:type="dxa"/>
          </w:tcPr>
          <w:p w:rsidR="00D21A6F" w:rsidRDefault="00B461F7" w:rsidP="003D3EA0">
            <w:r>
              <w:t>F</w:t>
            </w:r>
            <w:r w:rsidR="009D6785">
              <w:t>old and thrust geometries</w:t>
            </w:r>
            <w:r w:rsidR="006A5B92">
              <w:t xml:space="preserve">, intermontane normal faulting, pre-contraction rift geometries, </w:t>
            </w:r>
            <w:r>
              <w:t>and the onset of T</w:t>
            </w:r>
            <w:r w:rsidR="006A5B92">
              <w:t>ertiary contraction are investigated.</w:t>
            </w:r>
          </w:p>
        </w:tc>
      </w:tr>
      <w:tr w:rsidR="00F43176" w:rsidTr="009D6785">
        <w:tc>
          <w:tcPr>
            <w:tcW w:w="1413" w:type="dxa"/>
          </w:tcPr>
          <w:p w:rsidR="00F43176" w:rsidRDefault="000C327F" w:rsidP="003D3EA0">
            <w:r>
              <w:rPr>
                <w:b/>
              </w:rPr>
              <w:t>Friday</w:t>
            </w:r>
          </w:p>
        </w:tc>
        <w:tc>
          <w:tcPr>
            <w:tcW w:w="1984" w:type="dxa"/>
          </w:tcPr>
          <w:p w:rsidR="00F43176" w:rsidRDefault="000C327F" w:rsidP="003D3EA0">
            <w:r>
              <w:t>Parga</w:t>
            </w:r>
          </w:p>
        </w:tc>
        <w:tc>
          <w:tcPr>
            <w:tcW w:w="5619" w:type="dxa"/>
          </w:tcPr>
          <w:p w:rsidR="00F43176" w:rsidRDefault="000C327F" w:rsidP="003D3EA0">
            <w:r>
              <w:t>A mixed day, covering Inference of duplexes</w:t>
            </w:r>
            <w:r w:rsidR="00F43176">
              <w:t xml:space="preserve">, </w:t>
            </w:r>
            <w:r>
              <w:t xml:space="preserve">back-thrusts and tear-faults, indenter tectonics, significance of </w:t>
            </w:r>
            <w:r w:rsidR="00C0673A">
              <w:t xml:space="preserve">Pindos Zone </w:t>
            </w:r>
            <w:r>
              <w:t>ophiolite</w:t>
            </w:r>
            <w:r w:rsidR="00F43176">
              <w:t xml:space="preserve"> </w:t>
            </w:r>
            <w:r>
              <w:t>emplacement,</w:t>
            </w:r>
            <w:r w:rsidR="00F43176">
              <w:t xml:space="preserve"> </w:t>
            </w:r>
            <w:r>
              <w:t>source rock</w:t>
            </w:r>
          </w:p>
        </w:tc>
      </w:tr>
      <w:tr w:rsidR="00F43176" w:rsidTr="009D6785">
        <w:tc>
          <w:tcPr>
            <w:tcW w:w="1413" w:type="dxa"/>
          </w:tcPr>
          <w:p w:rsidR="00F43176" w:rsidRDefault="00F43176" w:rsidP="003D3EA0">
            <w:r w:rsidRPr="00F50F92">
              <w:rPr>
                <w:b/>
              </w:rPr>
              <w:t>Saturday</w:t>
            </w:r>
          </w:p>
        </w:tc>
        <w:tc>
          <w:tcPr>
            <w:tcW w:w="1984" w:type="dxa"/>
          </w:tcPr>
          <w:p w:rsidR="00F43176" w:rsidRDefault="001946DA" w:rsidP="003D3EA0">
            <w:r>
              <w:t>Preveza</w:t>
            </w:r>
          </w:p>
        </w:tc>
        <w:tc>
          <w:tcPr>
            <w:tcW w:w="5619" w:type="dxa"/>
          </w:tcPr>
          <w:p w:rsidR="00F43176" w:rsidRDefault="008007E6" w:rsidP="003D3EA0">
            <w:r>
              <w:t>Continued treatment of fold and thrust belt geometries and indenter tectonics, dissection of the thrust belt by active back-arc extension, transition from continental collision to subduction, and regional significance of paleomagnetically inferred rotations.</w:t>
            </w:r>
          </w:p>
        </w:tc>
      </w:tr>
      <w:tr w:rsidR="00F43176" w:rsidTr="009D6785">
        <w:tc>
          <w:tcPr>
            <w:tcW w:w="1413" w:type="dxa"/>
          </w:tcPr>
          <w:p w:rsidR="00F43176" w:rsidRPr="00F50F92" w:rsidRDefault="00F43176" w:rsidP="003D3EA0">
            <w:pPr>
              <w:rPr>
                <w:b/>
              </w:rPr>
            </w:pPr>
            <w:r w:rsidRPr="00F50F92">
              <w:rPr>
                <w:b/>
              </w:rPr>
              <w:t xml:space="preserve">Sunday </w:t>
            </w:r>
          </w:p>
        </w:tc>
        <w:tc>
          <w:tcPr>
            <w:tcW w:w="1984" w:type="dxa"/>
          </w:tcPr>
          <w:p w:rsidR="00F43176" w:rsidRDefault="00D21A6F" w:rsidP="003D3EA0">
            <w:r>
              <w:t>Back in UK</w:t>
            </w:r>
          </w:p>
        </w:tc>
        <w:tc>
          <w:tcPr>
            <w:tcW w:w="5619" w:type="dxa"/>
          </w:tcPr>
          <w:p w:rsidR="00F43176" w:rsidRDefault="00F43176" w:rsidP="003D3EA0">
            <w:r>
              <w:t>Fly out from Preveza (Monarch, Dep 12:20 for Gatwick)</w:t>
            </w:r>
          </w:p>
        </w:tc>
      </w:tr>
    </w:tbl>
    <w:p w:rsidR="00F43176" w:rsidRDefault="00F43176"/>
    <w:sectPr w:rsidR="00F43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21E6"/>
    <w:multiLevelType w:val="multilevel"/>
    <w:tmpl w:val="0809001D"/>
    <w:styleLink w:val="Moodle0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98"/>
    <w:rsid w:val="00014D2A"/>
    <w:rsid w:val="00062C5B"/>
    <w:rsid w:val="00066025"/>
    <w:rsid w:val="000C327F"/>
    <w:rsid w:val="0011392E"/>
    <w:rsid w:val="001445AC"/>
    <w:rsid w:val="001451EF"/>
    <w:rsid w:val="00164B53"/>
    <w:rsid w:val="001946DA"/>
    <w:rsid w:val="001B4B80"/>
    <w:rsid w:val="001E5F9A"/>
    <w:rsid w:val="002907C1"/>
    <w:rsid w:val="002C13A6"/>
    <w:rsid w:val="00467507"/>
    <w:rsid w:val="004B6BAB"/>
    <w:rsid w:val="00541E2D"/>
    <w:rsid w:val="00543A27"/>
    <w:rsid w:val="00547898"/>
    <w:rsid w:val="00580301"/>
    <w:rsid w:val="005C41C0"/>
    <w:rsid w:val="005C72E8"/>
    <w:rsid w:val="005C7934"/>
    <w:rsid w:val="00673AE9"/>
    <w:rsid w:val="006A5B92"/>
    <w:rsid w:val="00761AB0"/>
    <w:rsid w:val="007935E9"/>
    <w:rsid w:val="008007E6"/>
    <w:rsid w:val="008C496B"/>
    <w:rsid w:val="00965791"/>
    <w:rsid w:val="009D6785"/>
    <w:rsid w:val="00A65CBA"/>
    <w:rsid w:val="00AD2917"/>
    <w:rsid w:val="00B22EB9"/>
    <w:rsid w:val="00B33B78"/>
    <w:rsid w:val="00B461F7"/>
    <w:rsid w:val="00B572BF"/>
    <w:rsid w:val="00B80198"/>
    <w:rsid w:val="00B9365B"/>
    <w:rsid w:val="00BE7FB3"/>
    <w:rsid w:val="00BF3E86"/>
    <w:rsid w:val="00C0673A"/>
    <w:rsid w:val="00C76EF0"/>
    <w:rsid w:val="00CC3D98"/>
    <w:rsid w:val="00CE2712"/>
    <w:rsid w:val="00D21A6F"/>
    <w:rsid w:val="00DA38E0"/>
    <w:rsid w:val="00DB407B"/>
    <w:rsid w:val="00DD3757"/>
    <w:rsid w:val="00E67AFA"/>
    <w:rsid w:val="00ED16E2"/>
    <w:rsid w:val="00F43176"/>
    <w:rsid w:val="00F5050A"/>
    <w:rsid w:val="00F50F92"/>
    <w:rsid w:val="00FB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56F5"/>
  <w15:chartTrackingRefBased/>
  <w15:docId w15:val="{FC3392DD-6E72-4689-8411-7BE10E0C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oodle01">
    <w:name w:val="Moodle_01"/>
    <w:uiPriority w:val="99"/>
    <w:rsid w:val="00965791"/>
    <w:pPr>
      <w:numPr>
        <w:numId w:val="1"/>
      </w:numPr>
    </w:pPr>
  </w:style>
  <w:style w:type="table" w:styleId="TableGrid">
    <w:name w:val="Table Grid"/>
    <w:basedOn w:val="TableNormal"/>
    <w:uiPriority w:val="39"/>
    <w:rsid w:val="00B80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Waters</dc:creator>
  <cp:keywords/>
  <dc:description/>
  <cp:lastModifiedBy>Dave Waters</cp:lastModifiedBy>
  <cp:revision>2</cp:revision>
  <dcterms:created xsi:type="dcterms:W3CDTF">2016-11-29T20:51:00Z</dcterms:created>
  <dcterms:modified xsi:type="dcterms:W3CDTF">2016-11-29T20:51:00Z</dcterms:modified>
</cp:coreProperties>
</file>